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8E3" w:rsidRDefault="008A18E3" w:rsidP="00BB18E9">
      <w:pPr>
        <w:spacing w:after="0" w:line="480" w:lineRule="auto"/>
        <w:ind w:firstLine="720"/>
        <w:contextualSpacing/>
        <w:jc w:val="center"/>
        <w:rPr>
          <w:rFonts w:ascii="Times New Roman" w:hAnsi="Times New Roman" w:cs="Times New Roman"/>
          <w:b/>
          <w:sz w:val="24"/>
          <w:szCs w:val="24"/>
        </w:rPr>
      </w:pPr>
    </w:p>
    <w:p w:rsidR="005A6156" w:rsidRDefault="005A6156" w:rsidP="00BB18E9">
      <w:pPr>
        <w:spacing w:after="0" w:line="480" w:lineRule="auto"/>
        <w:ind w:firstLine="720"/>
        <w:contextualSpacing/>
        <w:jc w:val="center"/>
        <w:rPr>
          <w:rFonts w:ascii="Times New Roman" w:hAnsi="Times New Roman" w:cs="Times New Roman"/>
          <w:b/>
          <w:sz w:val="24"/>
          <w:szCs w:val="24"/>
        </w:rPr>
      </w:pPr>
    </w:p>
    <w:p w:rsidR="005A6156" w:rsidRDefault="005A6156" w:rsidP="00BB18E9">
      <w:pPr>
        <w:spacing w:after="0" w:line="480" w:lineRule="auto"/>
        <w:ind w:firstLine="720"/>
        <w:contextualSpacing/>
        <w:jc w:val="center"/>
        <w:rPr>
          <w:rFonts w:ascii="Times New Roman" w:hAnsi="Times New Roman" w:cs="Times New Roman"/>
          <w:b/>
          <w:sz w:val="24"/>
          <w:szCs w:val="24"/>
        </w:rPr>
      </w:pPr>
    </w:p>
    <w:p w:rsidR="005A6156" w:rsidRPr="00AC3B44" w:rsidRDefault="005A6156" w:rsidP="00BB18E9">
      <w:pPr>
        <w:spacing w:after="0" w:line="480" w:lineRule="auto"/>
        <w:ind w:firstLine="720"/>
        <w:contextualSpacing/>
        <w:jc w:val="center"/>
        <w:rPr>
          <w:rFonts w:ascii="Times New Roman" w:hAnsi="Times New Roman" w:cs="Times New Roman"/>
          <w:b/>
          <w:sz w:val="24"/>
          <w:szCs w:val="24"/>
        </w:rPr>
      </w:pPr>
    </w:p>
    <w:p w:rsidR="00BF2A2F" w:rsidRPr="00AC3B44" w:rsidRDefault="00BF2A2F" w:rsidP="00BB18E9">
      <w:pPr>
        <w:spacing w:after="0" w:line="480" w:lineRule="auto"/>
        <w:contextualSpacing/>
        <w:rPr>
          <w:rFonts w:ascii="Times New Roman" w:hAnsi="Times New Roman" w:cs="Times New Roman"/>
          <w:b/>
          <w:sz w:val="24"/>
          <w:szCs w:val="24"/>
        </w:rPr>
      </w:pPr>
    </w:p>
    <w:p w:rsidR="008A18E3" w:rsidRPr="00AC3B44" w:rsidRDefault="00A403D7" w:rsidP="005A6156">
      <w:pPr>
        <w:spacing w:after="0" w:line="480" w:lineRule="auto"/>
        <w:contextualSpacing/>
        <w:jc w:val="center"/>
        <w:rPr>
          <w:rFonts w:ascii="Times New Roman" w:hAnsi="Times New Roman" w:cs="Times New Roman"/>
          <w:b/>
          <w:sz w:val="24"/>
          <w:szCs w:val="24"/>
        </w:rPr>
      </w:pPr>
      <w:r w:rsidRPr="00AC3B44">
        <w:rPr>
          <w:rFonts w:ascii="Times New Roman" w:hAnsi="Times New Roman" w:cs="Times New Roman"/>
          <w:b/>
          <w:sz w:val="24"/>
          <w:szCs w:val="24"/>
        </w:rPr>
        <w:t>Strategic Workforce Planning Process</w:t>
      </w:r>
    </w:p>
    <w:p w:rsidR="008A18E3" w:rsidRPr="00AC3B44" w:rsidRDefault="008A18E3" w:rsidP="005A6156">
      <w:pPr>
        <w:spacing w:after="0" w:line="480" w:lineRule="auto"/>
        <w:ind w:firstLine="720"/>
        <w:contextualSpacing/>
        <w:jc w:val="center"/>
        <w:rPr>
          <w:rFonts w:ascii="Times New Roman" w:hAnsi="Times New Roman" w:cs="Times New Roman"/>
          <w:b/>
          <w:sz w:val="24"/>
          <w:szCs w:val="24"/>
        </w:rPr>
      </w:pPr>
    </w:p>
    <w:p w:rsidR="008A18E3" w:rsidRPr="00AC3B44" w:rsidRDefault="00A403D7" w:rsidP="005A6156">
      <w:pPr>
        <w:spacing w:after="0" w:line="480" w:lineRule="auto"/>
        <w:contextualSpacing/>
        <w:jc w:val="center"/>
        <w:rPr>
          <w:rFonts w:ascii="Times New Roman" w:hAnsi="Times New Roman" w:cs="Times New Roman"/>
          <w:sz w:val="24"/>
          <w:szCs w:val="24"/>
        </w:rPr>
      </w:pPr>
      <w:r w:rsidRPr="00AC3B44">
        <w:rPr>
          <w:rFonts w:ascii="Times New Roman" w:hAnsi="Times New Roman" w:cs="Times New Roman"/>
          <w:sz w:val="24"/>
          <w:szCs w:val="24"/>
        </w:rPr>
        <w:t>Student’s Name</w:t>
      </w:r>
    </w:p>
    <w:p w:rsidR="00C336F4" w:rsidRDefault="00A403D7" w:rsidP="005A6156">
      <w:pPr>
        <w:spacing w:after="0" w:line="480" w:lineRule="auto"/>
        <w:contextualSpacing/>
        <w:jc w:val="center"/>
        <w:rPr>
          <w:rFonts w:ascii="Times New Roman" w:hAnsi="Times New Roman" w:cs="Times New Roman"/>
          <w:sz w:val="24"/>
          <w:szCs w:val="24"/>
        </w:rPr>
      </w:pPr>
      <w:r w:rsidRPr="00AC3B44">
        <w:rPr>
          <w:rFonts w:ascii="Times New Roman" w:hAnsi="Times New Roman" w:cs="Times New Roman"/>
          <w:sz w:val="24"/>
          <w:szCs w:val="24"/>
        </w:rPr>
        <w:t>Institution</w:t>
      </w:r>
    </w:p>
    <w:p w:rsidR="00C336F4" w:rsidRDefault="00A403D7" w:rsidP="005A615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BF2A2F" w:rsidRPr="00AC3B44" w:rsidRDefault="00A403D7" w:rsidP="005A6156">
      <w:pPr>
        <w:spacing w:after="0" w:line="480" w:lineRule="auto"/>
        <w:contextualSpacing/>
        <w:jc w:val="center"/>
        <w:rPr>
          <w:rFonts w:ascii="Times New Roman" w:hAnsi="Times New Roman" w:cs="Times New Roman"/>
          <w:sz w:val="24"/>
          <w:szCs w:val="24"/>
        </w:rPr>
      </w:pPr>
      <w:r w:rsidRPr="00AC3B44">
        <w:rPr>
          <w:rFonts w:ascii="Times New Roman" w:hAnsi="Times New Roman" w:cs="Times New Roman"/>
          <w:sz w:val="24"/>
          <w:szCs w:val="24"/>
        </w:rPr>
        <w:t>Instructor’s Name</w:t>
      </w:r>
    </w:p>
    <w:p w:rsidR="00BF2A2F" w:rsidRPr="00AC3B44" w:rsidRDefault="00A403D7" w:rsidP="005A6156">
      <w:pPr>
        <w:spacing w:after="0" w:line="480" w:lineRule="auto"/>
        <w:contextualSpacing/>
        <w:jc w:val="center"/>
        <w:rPr>
          <w:rFonts w:ascii="Times New Roman" w:hAnsi="Times New Roman" w:cs="Times New Roman"/>
          <w:sz w:val="24"/>
          <w:szCs w:val="24"/>
        </w:rPr>
      </w:pPr>
      <w:r w:rsidRPr="00AC3B44">
        <w:rPr>
          <w:rFonts w:ascii="Times New Roman" w:hAnsi="Times New Roman" w:cs="Times New Roman"/>
          <w:sz w:val="24"/>
          <w:szCs w:val="24"/>
        </w:rPr>
        <w:t>Date</w:t>
      </w: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ind w:firstLine="720"/>
        <w:contextualSpacing/>
        <w:jc w:val="center"/>
        <w:rPr>
          <w:rFonts w:ascii="Times New Roman" w:hAnsi="Times New Roman" w:cs="Times New Roman"/>
          <w:b/>
          <w:sz w:val="24"/>
          <w:szCs w:val="24"/>
        </w:rPr>
      </w:pPr>
    </w:p>
    <w:p w:rsidR="008A18E3" w:rsidRPr="00AC3B44" w:rsidRDefault="008A18E3" w:rsidP="00BB18E9">
      <w:pPr>
        <w:spacing w:after="0" w:line="480" w:lineRule="auto"/>
        <w:contextualSpacing/>
        <w:rPr>
          <w:rFonts w:ascii="Times New Roman" w:hAnsi="Times New Roman" w:cs="Times New Roman"/>
          <w:b/>
          <w:sz w:val="24"/>
          <w:szCs w:val="24"/>
        </w:rPr>
      </w:pPr>
    </w:p>
    <w:p w:rsidR="00FA01C3" w:rsidRDefault="00FA01C3">
      <w:pPr>
        <w:rPr>
          <w:rFonts w:ascii="Times New Roman" w:hAnsi="Times New Roman" w:cs="Times New Roman"/>
          <w:b/>
          <w:sz w:val="24"/>
          <w:szCs w:val="24"/>
        </w:rPr>
      </w:pPr>
    </w:p>
    <w:p w:rsidR="00391B44" w:rsidRDefault="00391B44">
      <w:pPr>
        <w:rPr>
          <w:rFonts w:ascii="Times New Roman" w:hAnsi="Times New Roman" w:cs="Times New Roman"/>
          <w:b/>
          <w:sz w:val="24"/>
          <w:szCs w:val="24"/>
        </w:rPr>
      </w:pPr>
      <w:r>
        <w:rPr>
          <w:rFonts w:ascii="Times New Roman" w:hAnsi="Times New Roman" w:cs="Times New Roman"/>
          <w:b/>
          <w:sz w:val="24"/>
          <w:szCs w:val="24"/>
        </w:rPr>
        <w:br w:type="page"/>
      </w:r>
    </w:p>
    <w:p w:rsidR="008A18E3" w:rsidRPr="00AC3B44" w:rsidRDefault="00A403D7" w:rsidP="00FA01C3">
      <w:pPr>
        <w:spacing w:after="0" w:line="480" w:lineRule="auto"/>
        <w:contextualSpacing/>
        <w:jc w:val="center"/>
        <w:rPr>
          <w:rFonts w:ascii="Times New Roman" w:hAnsi="Times New Roman" w:cs="Times New Roman"/>
          <w:b/>
          <w:sz w:val="24"/>
          <w:szCs w:val="24"/>
        </w:rPr>
      </w:pPr>
      <w:r w:rsidRPr="00AC3B44">
        <w:rPr>
          <w:rFonts w:ascii="Times New Roman" w:hAnsi="Times New Roman" w:cs="Times New Roman"/>
          <w:b/>
          <w:sz w:val="24"/>
          <w:szCs w:val="24"/>
        </w:rPr>
        <w:lastRenderedPageBreak/>
        <w:t>Strategic Workforce Planning Process</w:t>
      </w:r>
    </w:p>
    <w:p w:rsidR="00787028"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Different companies have different strategic workforce planning processes which will help them improve their performance. Many companies have been involved with cases that have ruined their reputation due to an </w:t>
      </w:r>
      <w:r w:rsidR="00480DF7" w:rsidRPr="00AC3B44">
        <w:rPr>
          <w:rFonts w:ascii="Times New Roman" w:hAnsi="Times New Roman" w:cs="Times New Roman"/>
          <w:sz w:val="24"/>
          <w:szCs w:val="24"/>
        </w:rPr>
        <w:t>activity that was done with</w:t>
      </w:r>
      <w:r w:rsidRPr="00AC3B44">
        <w:rPr>
          <w:rFonts w:ascii="Times New Roman" w:hAnsi="Times New Roman" w:cs="Times New Roman"/>
          <w:sz w:val="24"/>
          <w:szCs w:val="24"/>
        </w:rPr>
        <w:t xml:space="preserve"> their leaders. He</w:t>
      </w:r>
      <w:r w:rsidRPr="00AC3B44">
        <w:rPr>
          <w:rFonts w:ascii="Times New Roman" w:hAnsi="Times New Roman" w:cs="Times New Roman"/>
          <w:sz w:val="24"/>
          <w:szCs w:val="24"/>
        </w:rPr>
        <w:t>nce, they need a planning process that would help them get back to their feet and regain the trust of their customers and stakeholders. Examples of s</w:t>
      </w:r>
      <w:r w:rsidR="004F2591" w:rsidRPr="00AC3B44">
        <w:rPr>
          <w:rFonts w:ascii="Times New Roman" w:hAnsi="Times New Roman" w:cs="Times New Roman"/>
          <w:sz w:val="24"/>
          <w:szCs w:val="24"/>
        </w:rPr>
        <w:t>uch companies include Abercromb</w:t>
      </w:r>
      <w:r w:rsidRPr="00AC3B44">
        <w:rPr>
          <w:rFonts w:ascii="Times New Roman" w:hAnsi="Times New Roman" w:cs="Times New Roman"/>
          <w:sz w:val="24"/>
          <w:szCs w:val="24"/>
        </w:rPr>
        <w:t xml:space="preserve">ie &amp; </w:t>
      </w:r>
      <w:r w:rsidR="004F2591" w:rsidRPr="00AC3B44">
        <w:rPr>
          <w:rFonts w:ascii="Times New Roman" w:hAnsi="Times New Roman" w:cs="Times New Roman"/>
          <w:sz w:val="24"/>
          <w:szCs w:val="24"/>
        </w:rPr>
        <w:t>Fitch and Hooters. These companies have been involved with scandals that have ruined their reputation over discriminative activities exhibited by employees or leaders within the companies. Hence this paper is going to discuss the court cases relating to both companies, the results of each court case and a reflection of each organization’s strategic workforce planning process.</w:t>
      </w:r>
    </w:p>
    <w:p w:rsidR="004F2591"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The Abercrombie &amp; Fitch Company was involved with a court case in 2008 when a Muslim lady known as Elauf, at 17 years, applied for a job in a clothing store for children </w:t>
      </w:r>
      <w:r w:rsidR="005C5D8B" w:rsidRPr="00AC3B44">
        <w:rPr>
          <w:rFonts w:ascii="Times New Roman" w:hAnsi="Times New Roman" w:cs="Times New Roman"/>
          <w:sz w:val="24"/>
          <w:szCs w:val="24"/>
        </w:rPr>
        <w:t>owned</w:t>
      </w:r>
      <w:r w:rsidRPr="00AC3B44">
        <w:rPr>
          <w:rFonts w:ascii="Times New Roman" w:hAnsi="Times New Roman" w:cs="Times New Roman"/>
          <w:sz w:val="24"/>
          <w:szCs w:val="24"/>
        </w:rPr>
        <w:t xml:space="preserve"> by the company. </w:t>
      </w:r>
      <w:r w:rsidR="005C5D8B" w:rsidRPr="00AC3B44">
        <w:rPr>
          <w:rFonts w:ascii="Times New Roman" w:hAnsi="Times New Roman" w:cs="Times New Roman"/>
          <w:sz w:val="24"/>
          <w:szCs w:val="24"/>
        </w:rPr>
        <w:t>She</w:t>
      </w:r>
      <w:r w:rsidRPr="00AC3B44">
        <w:rPr>
          <w:rFonts w:ascii="Times New Roman" w:hAnsi="Times New Roman" w:cs="Times New Roman"/>
          <w:sz w:val="24"/>
          <w:szCs w:val="24"/>
        </w:rPr>
        <w:t xml:space="preserve"> was t</w:t>
      </w:r>
      <w:r w:rsidRPr="00AC3B44">
        <w:rPr>
          <w:rFonts w:ascii="Times New Roman" w:hAnsi="Times New Roman" w:cs="Times New Roman"/>
          <w:sz w:val="24"/>
          <w:szCs w:val="24"/>
        </w:rPr>
        <w:t xml:space="preserve">hen denied the job because she wore a headscarf which </w:t>
      </w:r>
      <w:r w:rsidR="005C5D8B" w:rsidRPr="00AC3B44">
        <w:rPr>
          <w:rFonts w:ascii="Times New Roman" w:hAnsi="Times New Roman" w:cs="Times New Roman"/>
          <w:sz w:val="24"/>
          <w:szCs w:val="24"/>
        </w:rPr>
        <w:t xml:space="preserve">was meant for religious purposes. The company denied her the role because the employer said it would interfere with the employee's uniform that was meant to be decent and matching with every other employee's attire in the store. Ms. Elauf decided to sue the company through the Employment Opportunity Commission where a case was opened and pursued. The company defended itself </w:t>
      </w:r>
      <w:r w:rsidR="00F36022" w:rsidRPr="00AC3B44">
        <w:rPr>
          <w:rFonts w:ascii="Times New Roman" w:hAnsi="Times New Roman" w:cs="Times New Roman"/>
          <w:sz w:val="24"/>
          <w:szCs w:val="24"/>
        </w:rPr>
        <w:t>by stating that Ms. Elauf did not give them the reason why she wore a headscarf. However, in Title VII, it prohibits adverse discriminative employment decisions made by an employer with a prohibited motive</w:t>
      </w:r>
      <w:r w:rsidR="00AC3B44">
        <w:rPr>
          <w:rFonts w:ascii="Times New Roman" w:hAnsi="Times New Roman" w:cs="Times New Roman"/>
          <w:sz w:val="24"/>
          <w:szCs w:val="24"/>
        </w:rPr>
        <w:t xml:space="preserve"> (</w:t>
      </w:r>
      <w:r w:rsidR="00AC3B44" w:rsidRPr="00AC3B44">
        <w:rPr>
          <w:rFonts w:ascii="Times New Roman" w:hAnsi="Times New Roman" w:cs="Times New Roman"/>
          <w:sz w:val="24"/>
          <w:szCs w:val="24"/>
        </w:rPr>
        <w:t>CrashCourse, 2017)</w:t>
      </w:r>
      <w:r w:rsidR="00F36022" w:rsidRPr="00AC3B44">
        <w:rPr>
          <w:rFonts w:ascii="Times New Roman" w:hAnsi="Times New Roman" w:cs="Times New Roman"/>
          <w:sz w:val="24"/>
          <w:szCs w:val="24"/>
        </w:rPr>
        <w:t xml:space="preserve">. Also, an employer is forbidden to make a candidate's religious practices, either confirmed or not, a reason to not employ them. </w:t>
      </w:r>
      <w:r w:rsidR="005C5D8B" w:rsidRPr="00AC3B44">
        <w:rPr>
          <w:rFonts w:ascii="Times New Roman" w:hAnsi="Times New Roman" w:cs="Times New Roman"/>
          <w:sz w:val="24"/>
          <w:szCs w:val="24"/>
        </w:rPr>
        <w:t xml:space="preserve"> </w:t>
      </w:r>
    </w:p>
    <w:p w:rsidR="008C404B"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Another case was made against the Hooters Company by men who were turned down by the company due to their gender. They claimed that the company practiced discrimination </w:t>
      </w:r>
      <w:r w:rsidRPr="00AC3B44">
        <w:rPr>
          <w:rFonts w:ascii="Times New Roman" w:hAnsi="Times New Roman" w:cs="Times New Roman"/>
          <w:sz w:val="24"/>
          <w:szCs w:val="24"/>
        </w:rPr>
        <w:lastRenderedPageBreak/>
        <w:t>against the male gender because it refused to hire them when they w</w:t>
      </w:r>
      <w:r w:rsidRPr="00AC3B44">
        <w:rPr>
          <w:rFonts w:ascii="Times New Roman" w:hAnsi="Times New Roman" w:cs="Times New Roman"/>
          <w:sz w:val="24"/>
          <w:szCs w:val="24"/>
        </w:rPr>
        <w:t xml:space="preserve">anted to apply for them to be waiters. This meant that the company had violated the Civil Rights Act, which forbids employers to discriminate against gender when hiring individuals for a job position. In this case, Hooters only hired female individuals to </w:t>
      </w:r>
      <w:r w:rsidRPr="00AC3B44">
        <w:rPr>
          <w:rFonts w:ascii="Times New Roman" w:hAnsi="Times New Roman" w:cs="Times New Roman"/>
          <w:sz w:val="24"/>
          <w:szCs w:val="24"/>
        </w:rPr>
        <w:t xml:space="preserve">be waitresses of theory restaurant chain but denied men the opportunity of working there. </w:t>
      </w:r>
    </w:p>
    <w:p w:rsidR="008C404B"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The results of the case against the Abercrombie &amp; Fitch Company </w:t>
      </w:r>
      <w:r w:rsidR="0061387D" w:rsidRPr="00AC3B44">
        <w:rPr>
          <w:rFonts w:ascii="Times New Roman" w:hAnsi="Times New Roman" w:cs="Times New Roman"/>
          <w:sz w:val="24"/>
          <w:szCs w:val="24"/>
        </w:rPr>
        <w:t xml:space="preserve">found the company guilty of discrimination; hence, the company was defeated in the court case. Therefore, the court ordered the company to pay Ms. Elauf twenty thousand dollars as compensation for not hiring her. This order brought out a debate among the jury members, but eventually, Ms. Elauf still won the case. </w:t>
      </w:r>
      <w:r w:rsidR="00742425" w:rsidRPr="00AC3B44">
        <w:rPr>
          <w:rFonts w:ascii="Times New Roman" w:hAnsi="Times New Roman" w:cs="Times New Roman"/>
          <w:sz w:val="24"/>
          <w:szCs w:val="24"/>
        </w:rPr>
        <w:t xml:space="preserve">Also, this led to the company's sales decreasing since individuals judged them for discriminating against other people because of their religion. Most customers who used to shop from Abercrombie stopped and went to other clothing shops that had emerged, including Uniqlo, Forever 21, and H&amp;M, which offered quality and affordable clothes. </w:t>
      </w:r>
    </w:p>
    <w:p w:rsidR="00713470"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On</w:t>
      </w:r>
      <w:r w:rsidR="00742425" w:rsidRPr="00AC3B44">
        <w:rPr>
          <w:rFonts w:ascii="Times New Roman" w:hAnsi="Times New Roman" w:cs="Times New Roman"/>
          <w:sz w:val="24"/>
          <w:szCs w:val="24"/>
        </w:rPr>
        <w:t xml:space="preserve"> the other hand, the results of the case ag</w:t>
      </w:r>
      <w:r w:rsidR="00622B46" w:rsidRPr="00AC3B44">
        <w:rPr>
          <w:rFonts w:ascii="Times New Roman" w:hAnsi="Times New Roman" w:cs="Times New Roman"/>
          <w:sz w:val="24"/>
          <w:szCs w:val="24"/>
        </w:rPr>
        <w:t xml:space="preserve">ainst the Hooters </w:t>
      </w:r>
      <w:r w:rsidRPr="00AC3B44">
        <w:rPr>
          <w:rFonts w:ascii="Times New Roman" w:hAnsi="Times New Roman" w:cs="Times New Roman"/>
          <w:sz w:val="24"/>
          <w:szCs w:val="24"/>
        </w:rPr>
        <w:t>Company</w:t>
      </w:r>
      <w:r w:rsidR="00622B46" w:rsidRPr="00AC3B44">
        <w:rPr>
          <w:rFonts w:ascii="Times New Roman" w:hAnsi="Times New Roman" w:cs="Times New Roman"/>
          <w:sz w:val="24"/>
          <w:szCs w:val="24"/>
        </w:rPr>
        <w:t xml:space="preserve"> gave t</w:t>
      </w:r>
      <w:r w:rsidRPr="00AC3B44">
        <w:rPr>
          <w:rFonts w:ascii="Times New Roman" w:hAnsi="Times New Roman" w:cs="Times New Roman"/>
          <w:sz w:val="24"/>
          <w:szCs w:val="24"/>
        </w:rPr>
        <w:t xml:space="preserve">he win to the men who filed a lawsuit for sex </w:t>
      </w:r>
      <w:r w:rsidR="00622B46" w:rsidRPr="00AC3B44">
        <w:rPr>
          <w:rFonts w:ascii="Times New Roman" w:hAnsi="Times New Roman" w:cs="Times New Roman"/>
          <w:sz w:val="24"/>
          <w:szCs w:val="24"/>
        </w:rPr>
        <w:t>discrimination</w:t>
      </w:r>
      <w:r w:rsidRPr="00AC3B44">
        <w:rPr>
          <w:rFonts w:ascii="Times New Roman" w:hAnsi="Times New Roman" w:cs="Times New Roman"/>
          <w:sz w:val="24"/>
          <w:szCs w:val="24"/>
        </w:rPr>
        <w:t xml:space="preserve">. The court granted the victory to the men since Hooters had ignored the law </w:t>
      </w:r>
      <w:r w:rsidRPr="00AC3B44">
        <w:rPr>
          <w:rFonts w:ascii="Times New Roman" w:hAnsi="Times New Roman" w:cs="Times New Roman"/>
          <w:sz w:val="24"/>
          <w:szCs w:val="24"/>
        </w:rPr>
        <w:t>that stated all genders were allowed to work in any company as long as they were qualified. However, since Hooters only gave women the job of being waitresses, it was found guilty for sending men away when they wanted to be waiters in the Hooters Restauran</w:t>
      </w:r>
      <w:r w:rsidRPr="00AC3B44">
        <w:rPr>
          <w:rFonts w:ascii="Times New Roman" w:hAnsi="Times New Roman" w:cs="Times New Roman"/>
          <w:sz w:val="24"/>
          <w:szCs w:val="24"/>
        </w:rPr>
        <w:t>t. Therefore, the company paid the men 3.75 million dollars as compensation and a settlement of the lawsuit.</w:t>
      </w:r>
    </w:p>
    <w:p w:rsidR="0007012D"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The Abercrombie &amp; Fitch </w:t>
      </w:r>
      <w:r w:rsidR="00480DF7" w:rsidRPr="00AC3B44">
        <w:rPr>
          <w:rFonts w:ascii="Times New Roman" w:hAnsi="Times New Roman" w:cs="Times New Roman"/>
          <w:sz w:val="24"/>
          <w:szCs w:val="24"/>
        </w:rPr>
        <w:t>Company</w:t>
      </w:r>
      <w:r w:rsidRPr="00AC3B44">
        <w:rPr>
          <w:rFonts w:ascii="Times New Roman" w:hAnsi="Times New Roman" w:cs="Times New Roman"/>
          <w:sz w:val="24"/>
          <w:szCs w:val="24"/>
        </w:rPr>
        <w:t xml:space="preserve"> made a strategic move in December 2014 when they announced that their company would allow for individuals from diverse communities to work in the company. It also stated that it would allow for dress code policy which was more </w:t>
      </w:r>
      <w:r w:rsidRPr="00AC3B44">
        <w:rPr>
          <w:rFonts w:ascii="Times New Roman" w:hAnsi="Times New Roman" w:cs="Times New Roman"/>
          <w:sz w:val="24"/>
          <w:szCs w:val="24"/>
        </w:rPr>
        <w:lastRenderedPageBreak/>
        <w:t>individualistic and comforta</w:t>
      </w:r>
      <w:r w:rsidRPr="00AC3B44">
        <w:rPr>
          <w:rFonts w:ascii="Times New Roman" w:hAnsi="Times New Roman" w:cs="Times New Roman"/>
          <w:sz w:val="24"/>
          <w:szCs w:val="24"/>
        </w:rPr>
        <w:t>ble to all employees who were hired in the company</w:t>
      </w:r>
      <w:r w:rsidR="008C404B" w:rsidRPr="00AC3B44">
        <w:rPr>
          <w:rFonts w:ascii="Times New Roman" w:hAnsi="Times New Roman" w:cs="Times New Roman"/>
          <w:sz w:val="24"/>
          <w:szCs w:val="24"/>
        </w:rPr>
        <w:t xml:space="preserve">. </w:t>
      </w:r>
      <w:r w:rsidR="00D336AC" w:rsidRPr="00AC3B44">
        <w:rPr>
          <w:rFonts w:ascii="Times New Roman" w:hAnsi="Times New Roman" w:cs="Times New Roman"/>
          <w:sz w:val="24"/>
          <w:szCs w:val="24"/>
        </w:rPr>
        <w:t xml:space="preserve">Abercrombie </w:t>
      </w:r>
      <w:r w:rsidR="00480DF7" w:rsidRPr="00AC3B44">
        <w:rPr>
          <w:rFonts w:ascii="Times New Roman" w:hAnsi="Times New Roman" w:cs="Times New Roman"/>
          <w:sz w:val="24"/>
          <w:szCs w:val="24"/>
        </w:rPr>
        <w:t>believed</w:t>
      </w:r>
      <w:r w:rsidR="00D336AC" w:rsidRPr="00AC3B44">
        <w:rPr>
          <w:rFonts w:ascii="Times New Roman" w:hAnsi="Times New Roman" w:cs="Times New Roman"/>
          <w:sz w:val="24"/>
          <w:szCs w:val="24"/>
        </w:rPr>
        <w:t xml:space="preserve"> that this </w:t>
      </w:r>
      <w:r w:rsidR="00480DF7" w:rsidRPr="00AC3B44">
        <w:rPr>
          <w:rFonts w:ascii="Times New Roman" w:hAnsi="Times New Roman" w:cs="Times New Roman"/>
          <w:sz w:val="24"/>
          <w:szCs w:val="24"/>
        </w:rPr>
        <w:t>statement</w:t>
      </w:r>
      <w:r w:rsidR="00D336AC" w:rsidRPr="00AC3B44">
        <w:rPr>
          <w:rFonts w:ascii="Times New Roman" w:hAnsi="Times New Roman" w:cs="Times New Roman"/>
          <w:sz w:val="24"/>
          <w:szCs w:val="24"/>
        </w:rPr>
        <w:t xml:space="preserve"> would lead to improving their sales and attracting more shareholders despite their ruined reputation due to the case formed </w:t>
      </w:r>
      <w:r w:rsidR="00480DF7" w:rsidRPr="00AC3B44">
        <w:rPr>
          <w:rFonts w:ascii="Times New Roman" w:hAnsi="Times New Roman" w:cs="Times New Roman"/>
          <w:sz w:val="24"/>
          <w:szCs w:val="24"/>
        </w:rPr>
        <w:t>against them</w:t>
      </w:r>
      <w:r w:rsidR="008C404B" w:rsidRPr="00AC3B44">
        <w:rPr>
          <w:rFonts w:ascii="Times New Roman" w:hAnsi="Times New Roman" w:cs="Times New Roman"/>
          <w:sz w:val="24"/>
          <w:szCs w:val="24"/>
        </w:rPr>
        <w:t xml:space="preserve"> (Mayo, 2015)</w:t>
      </w:r>
      <w:r w:rsidR="00D336AC" w:rsidRPr="00AC3B44">
        <w:rPr>
          <w:rFonts w:ascii="Times New Roman" w:hAnsi="Times New Roman" w:cs="Times New Roman"/>
          <w:sz w:val="24"/>
          <w:szCs w:val="24"/>
        </w:rPr>
        <w:t>.</w:t>
      </w:r>
    </w:p>
    <w:p w:rsidR="00D336AC"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 xml:space="preserve">The Hooter </w:t>
      </w:r>
      <w:r w:rsidR="00480DF7" w:rsidRPr="00AC3B44">
        <w:rPr>
          <w:rFonts w:ascii="Times New Roman" w:hAnsi="Times New Roman" w:cs="Times New Roman"/>
          <w:sz w:val="24"/>
          <w:szCs w:val="24"/>
        </w:rPr>
        <w:t>Company’s</w:t>
      </w:r>
      <w:r w:rsidRPr="00AC3B44">
        <w:rPr>
          <w:rFonts w:ascii="Times New Roman" w:hAnsi="Times New Roman" w:cs="Times New Roman"/>
          <w:sz w:val="24"/>
          <w:szCs w:val="24"/>
        </w:rPr>
        <w:t xml:space="preserve"> strategic </w:t>
      </w:r>
      <w:r w:rsidR="00480DF7" w:rsidRPr="00AC3B44">
        <w:rPr>
          <w:rFonts w:ascii="Times New Roman" w:hAnsi="Times New Roman" w:cs="Times New Roman"/>
          <w:sz w:val="24"/>
          <w:szCs w:val="24"/>
        </w:rPr>
        <w:t>workforce</w:t>
      </w:r>
      <w:r w:rsidRPr="00AC3B44">
        <w:rPr>
          <w:rFonts w:ascii="Times New Roman" w:hAnsi="Times New Roman" w:cs="Times New Roman"/>
          <w:sz w:val="24"/>
          <w:szCs w:val="24"/>
        </w:rPr>
        <w:t xml:space="preserve"> planning process </w:t>
      </w:r>
      <w:r w:rsidR="00283478" w:rsidRPr="00AC3B44">
        <w:rPr>
          <w:rFonts w:ascii="Times New Roman" w:hAnsi="Times New Roman" w:cs="Times New Roman"/>
          <w:sz w:val="24"/>
          <w:szCs w:val="24"/>
        </w:rPr>
        <w:t xml:space="preserve">involved developing new neutral positions that suited both men and women in the company. </w:t>
      </w:r>
      <w:r w:rsidR="008A18E3" w:rsidRPr="00AC3B44">
        <w:rPr>
          <w:rFonts w:ascii="Times New Roman" w:hAnsi="Times New Roman" w:cs="Times New Roman"/>
          <w:sz w:val="24"/>
          <w:szCs w:val="24"/>
        </w:rPr>
        <w:t>This means they would include all employees, both male and female, in their activities (Tucker, 2017).</w:t>
      </w:r>
      <w:r w:rsidR="00283478" w:rsidRPr="00AC3B44">
        <w:rPr>
          <w:rFonts w:ascii="Times New Roman" w:hAnsi="Times New Roman" w:cs="Times New Roman"/>
          <w:sz w:val="24"/>
          <w:szCs w:val="24"/>
        </w:rPr>
        <w:t xml:space="preserve"> These positions were majorly meant for men since they were the ones who were less included in the positions in the restaurants. However, these positions may not include being waiters in the restaurants since they choose girls for those positions. </w:t>
      </w:r>
    </w:p>
    <w:p w:rsidR="008A18E3" w:rsidRPr="00AC3B44" w:rsidRDefault="00A403D7" w:rsidP="00BB18E9">
      <w:pPr>
        <w:spacing w:after="0" w:line="480" w:lineRule="auto"/>
        <w:ind w:firstLine="720"/>
        <w:contextualSpacing/>
        <w:rPr>
          <w:rFonts w:ascii="Times New Roman" w:hAnsi="Times New Roman" w:cs="Times New Roman"/>
          <w:sz w:val="24"/>
          <w:szCs w:val="24"/>
        </w:rPr>
      </w:pPr>
      <w:r w:rsidRPr="00AC3B44">
        <w:rPr>
          <w:rFonts w:ascii="Times New Roman" w:hAnsi="Times New Roman" w:cs="Times New Roman"/>
          <w:sz w:val="24"/>
          <w:szCs w:val="24"/>
        </w:rPr>
        <w:t>Abercrombie</w:t>
      </w:r>
      <w:r w:rsidR="00283478" w:rsidRPr="00AC3B44">
        <w:rPr>
          <w:rFonts w:ascii="Times New Roman" w:hAnsi="Times New Roman" w:cs="Times New Roman"/>
          <w:sz w:val="24"/>
          <w:szCs w:val="24"/>
        </w:rPr>
        <w:t xml:space="preserve"> &amp; Fitch </w:t>
      </w:r>
      <w:r w:rsidR="008C404B" w:rsidRPr="00AC3B44">
        <w:rPr>
          <w:rFonts w:ascii="Times New Roman" w:hAnsi="Times New Roman" w:cs="Times New Roman"/>
          <w:sz w:val="24"/>
          <w:szCs w:val="24"/>
        </w:rPr>
        <w:t>Company</w:t>
      </w:r>
      <w:r w:rsidR="00283478" w:rsidRPr="00AC3B44">
        <w:rPr>
          <w:rFonts w:ascii="Times New Roman" w:hAnsi="Times New Roman" w:cs="Times New Roman"/>
          <w:sz w:val="24"/>
          <w:szCs w:val="24"/>
        </w:rPr>
        <w:t xml:space="preserve"> managed to get back on its feet </w:t>
      </w:r>
      <w:r w:rsidRPr="00AC3B44">
        <w:rPr>
          <w:rFonts w:ascii="Times New Roman" w:hAnsi="Times New Roman" w:cs="Times New Roman"/>
          <w:sz w:val="24"/>
          <w:szCs w:val="24"/>
        </w:rPr>
        <w:t>since its challenging years after losing the discrimination lawsuit against them. However, they have managed to increase their sales due to their strategic workforce planning process in which they made it possible for indi</w:t>
      </w:r>
      <w:r w:rsidRPr="00AC3B44">
        <w:rPr>
          <w:rFonts w:ascii="Times New Roman" w:hAnsi="Times New Roman" w:cs="Times New Roman"/>
          <w:sz w:val="24"/>
          <w:szCs w:val="24"/>
        </w:rPr>
        <w:t>viduals from diverse communities to apply for a job position in its clothing stores. They also rebranded after their then CEO resigned. They have cleaner, fresher and large fitting rooms that enable ind</w:t>
      </w:r>
      <w:bookmarkStart w:id="0" w:name="_GoBack"/>
      <w:bookmarkEnd w:id="0"/>
      <w:r w:rsidRPr="00AC3B44">
        <w:rPr>
          <w:rFonts w:ascii="Times New Roman" w:hAnsi="Times New Roman" w:cs="Times New Roman"/>
          <w:sz w:val="24"/>
          <w:szCs w:val="24"/>
        </w:rPr>
        <w:t>ividuals to fit their clothes comfortably. They have a</w:t>
      </w:r>
      <w:r w:rsidRPr="00AC3B44">
        <w:rPr>
          <w:rFonts w:ascii="Times New Roman" w:hAnsi="Times New Roman" w:cs="Times New Roman"/>
          <w:sz w:val="24"/>
          <w:szCs w:val="24"/>
        </w:rPr>
        <w:t xml:space="preserve">lso closed most of its branches or </w:t>
      </w:r>
      <w:r w:rsidR="008C404B" w:rsidRPr="00AC3B44">
        <w:rPr>
          <w:rFonts w:ascii="Times New Roman" w:hAnsi="Times New Roman" w:cs="Times New Roman"/>
          <w:sz w:val="24"/>
          <w:szCs w:val="24"/>
        </w:rPr>
        <w:t>remodeled</w:t>
      </w:r>
      <w:r w:rsidRPr="00AC3B44">
        <w:rPr>
          <w:rFonts w:ascii="Times New Roman" w:hAnsi="Times New Roman" w:cs="Times New Roman"/>
          <w:sz w:val="24"/>
          <w:szCs w:val="24"/>
        </w:rPr>
        <w:t xml:space="preserve"> them, which has strengthened the company's sales and services (Ray, 2016).</w:t>
      </w:r>
    </w:p>
    <w:p w:rsidR="008C404B" w:rsidRPr="00AC3B44" w:rsidRDefault="00A403D7" w:rsidP="00FA01C3">
      <w:pPr>
        <w:spacing w:after="0" w:line="480" w:lineRule="auto"/>
        <w:ind w:firstLine="720"/>
        <w:contextualSpacing/>
        <w:rPr>
          <w:rFonts w:ascii="Times New Roman" w:hAnsi="Times New Roman" w:cs="Times New Roman"/>
          <w:sz w:val="24"/>
          <w:szCs w:val="24"/>
        </w:rPr>
      </w:pPr>
      <w:r w:rsidRPr="008F56B3">
        <w:rPr>
          <w:rFonts w:ascii="Times New Roman" w:hAnsi="Times New Roman" w:cs="Times New Roman"/>
          <w:sz w:val="24"/>
          <w:szCs w:val="24"/>
        </w:rPr>
        <w:t>In summation,</w:t>
      </w:r>
      <w:r>
        <w:rPr>
          <w:rFonts w:ascii="Times New Roman" w:hAnsi="Times New Roman" w:cs="Times New Roman"/>
          <w:b/>
          <w:sz w:val="24"/>
          <w:szCs w:val="24"/>
        </w:rPr>
        <w:t xml:space="preserve"> </w:t>
      </w:r>
      <w:r w:rsidR="00FA01C3" w:rsidRPr="00FA01C3">
        <w:rPr>
          <w:rFonts w:ascii="Times New Roman" w:hAnsi="Times New Roman" w:cs="Times New Roman"/>
          <w:sz w:val="24"/>
          <w:szCs w:val="24"/>
        </w:rPr>
        <w:t xml:space="preserve">having </w:t>
      </w:r>
      <w:r w:rsidR="00FA01C3" w:rsidRPr="00AC3B44">
        <w:rPr>
          <w:rFonts w:ascii="Times New Roman" w:hAnsi="Times New Roman" w:cs="Times New Roman"/>
          <w:sz w:val="24"/>
          <w:szCs w:val="24"/>
        </w:rPr>
        <w:t>discuss</w:t>
      </w:r>
      <w:r w:rsidR="00FA01C3">
        <w:rPr>
          <w:rFonts w:ascii="Times New Roman" w:hAnsi="Times New Roman" w:cs="Times New Roman"/>
          <w:sz w:val="24"/>
          <w:szCs w:val="24"/>
        </w:rPr>
        <w:t>ed</w:t>
      </w:r>
      <w:r w:rsidR="00FA01C3" w:rsidRPr="00AC3B44">
        <w:rPr>
          <w:rFonts w:ascii="Times New Roman" w:hAnsi="Times New Roman" w:cs="Times New Roman"/>
          <w:sz w:val="24"/>
          <w:szCs w:val="24"/>
        </w:rPr>
        <w:t xml:space="preserve"> the court cases relating to both companies, the results of each court case and a reflection of each organization’s strat</w:t>
      </w:r>
      <w:r w:rsidR="00FA01C3">
        <w:rPr>
          <w:rFonts w:ascii="Times New Roman" w:hAnsi="Times New Roman" w:cs="Times New Roman"/>
          <w:sz w:val="24"/>
          <w:szCs w:val="24"/>
        </w:rPr>
        <w:t xml:space="preserve">egic workforce planning process, it is clear that </w:t>
      </w:r>
      <w:r>
        <w:rPr>
          <w:rFonts w:ascii="Times New Roman" w:hAnsi="Times New Roman" w:cs="Times New Roman"/>
          <w:sz w:val="24"/>
          <w:szCs w:val="24"/>
        </w:rPr>
        <w:t>b</w:t>
      </w:r>
      <w:r w:rsidRPr="00AC3B44">
        <w:rPr>
          <w:rFonts w:ascii="Times New Roman" w:hAnsi="Times New Roman" w:cs="Times New Roman"/>
          <w:sz w:val="24"/>
          <w:szCs w:val="24"/>
        </w:rPr>
        <w:t>oth companies had ruined their reputation due to the lawsuits filed against them. Ho</w:t>
      </w:r>
      <w:r w:rsidRPr="00AC3B44">
        <w:rPr>
          <w:rFonts w:ascii="Times New Roman" w:hAnsi="Times New Roman" w:cs="Times New Roman"/>
          <w:sz w:val="24"/>
          <w:szCs w:val="24"/>
        </w:rPr>
        <w:t xml:space="preserve">wever, through the strategic workforce planning process, they were able to involve employees of all cultures and sexes to improve the image and services of their companies. Therefore, </w:t>
      </w:r>
      <w:r w:rsidRPr="00AC3B44">
        <w:rPr>
          <w:rFonts w:ascii="Times New Roman" w:hAnsi="Times New Roman" w:cs="Times New Roman"/>
          <w:sz w:val="24"/>
          <w:szCs w:val="24"/>
        </w:rPr>
        <w:lastRenderedPageBreak/>
        <w:t>organizations should consider involving employees in their strategic pla</w:t>
      </w:r>
      <w:r w:rsidRPr="00AC3B44">
        <w:rPr>
          <w:rFonts w:ascii="Times New Roman" w:hAnsi="Times New Roman" w:cs="Times New Roman"/>
          <w:sz w:val="24"/>
          <w:szCs w:val="24"/>
        </w:rPr>
        <w:t>nning to enable improving their services and performance levels.</w:t>
      </w:r>
    </w:p>
    <w:p w:rsidR="00C336F4" w:rsidRDefault="00A403D7" w:rsidP="00BB18E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283478" w:rsidRPr="00AC3B44" w:rsidRDefault="00A403D7" w:rsidP="00BB18E9">
      <w:pPr>
        <w:spacing w:after="0" w:line="480" w:lineRule="auto"/>
        <w:contextualSpacing/>
        <w:jc w:val="center"/>
        <w:rPr>
          <w:rFonts w:ascii="Times New Roman" w:hAnsi="Times New Roman" w:cs="Times New Roman"/>
          <w:b/>
          <w:sz w:val="24"/>
          <w:szCs w:val="24"/>
        </w:rPr>
      </w:pPr>
      <w:r w:rsidRPr="00AC3B44">
        <w:rPr>
          <w:rFonts w:ascii="Times New Roman" w:hAnsi="Times New Roman" w:cs="Times New Roman"/>
          <w:b/>
          <w:sz w:val="24"/>
          <w:szCs w:val="24"/>
        </w:rPr>
        <w:lastRenderedPageBreak/>
        <w:t>References</w:t>
      </w:r>
    </w:p>
    <w:p w:rsidR="00AC3B44" w:rsidRPr="00AC3B44" w:rsidRDefault="00A403D7" w:rsidP="00BB18E9">
      <w:pPr>
        <w:pStyle w:val="Heading1"/>
        <w:shd w:val="clear" w:color="auto" w:fill="F9F9F9"/>
        <w:spacing w:before="0" w:beforeAutospacing="0" w:after="0" w:afterAutospacing="0" w:line="480" w:lineRule="auto"/>
        <w:ind w:left="720" w:hanging="720"/>
        <w:rPr>
          <w:b w:val="0"/>
          <w:bCs w:val="0"/>
          <w:sz w:val="24"/>
          <w:szCs w:val="24"/>
        </w:rPr>
      </w:pPr>
      <w:r w:rsidRPr="00AC3B44">
        <w:rPr>
          <w:b w:val="0"/>
          <w:sz w:val="24"/>
          <w:szCs w:val="24"/>
        </w:rPr>
        <w:t xml:space="preserve">CrashCourse. (2017). </w:t>
      </w:r>
      <w:r w:rsidRPr="00AC3B44">
        <w:rPr>
          <w:b w:val="0"/>
          <w:bCs w:val="0"/>
          <w:sz w:val="24"/>
          <w:szCs w:val="24"/>
        </w:rPr>
        <w:t xml:space="preserve">Discrimination: Crash Course Philosophy #4. </w:t>
      </w:r>
      <w:hyperlink r:id="rId7" w:tgtFrame="_blank" w:history="1">
        <w:r w:rsidRPr="00AC3B44">
          <w:rPr>
            <w:rStyle w:val="Hyperlink"/>
            <w:b w:val="0"/>
            <w:color w:val="1155CC"/>
            <w:sz w:val="24"/>
            <w:szCs w:val="24"/>
            <w:shd w:val="clear" w:color="auto" w:fill="FFFFFF"/>
          </w:rPr>
          <w:t>https://www.youtube.com/watch?v=RsldtV4jW</w:t>
        </w:r>
        <w:r w:rsidRPr="00AC3B44">
          <w:rPr>
            <w:rStyle w:val="Hyperlink"/>
            <w:b w:val="0"/>
            <w:color w:val="1155CC"/>
            <w:sz w:val="24"/>
            <w:szCs w:val="24"/>
            <w:shd w:val="clear" w:color="auto" w:fill="FFFFFF"/>
          </w:rPr>
          <w:t>A0</w:t>
        </w:r>
      </w:hyperlink>
    </w:p>
    <w:p w:rsidR="008A18E3" w:rsidRPr="00AC3B44" w:rsidRDefault="00A403D7" w:rsidP="00BB18E9">
      <w:pPr>
        <w:spacing w:after="0" w:line="480" w:lineRule="auto"/>
        <w:ind w:left="720" w:hanging="720"/>
        <w:contextualSpacing/>
        <w:rPr>
          <w:rFonts w:ascii="Times New Roman" w:hAnsi="Times New Roman" w:cs="Times New Roman"/>
          <w:sz w:val="24"/>
          <w:szCs w:val="24"/>
        </w:rPr>
      </w:pPr>
      <w:r w:rsidRPr="00AC3B44">
        <w:rPr>
          <w:rFonts w:ascii="Times New Roman" w:hAnsi="Times New Roman" w:cs="Times New Roman"/>
          <w:sz w:val="24"/>
          <w:szCs w:val="24"/>
        </w:rPr>
        <w:t>Mayo, A. (2015). Strategic workforce planning–a vital business activity. Strategic HR Review.</w:t>
      </w:r>
    </w:p>
    <w:p w:rsidR="008A18E3" w:rsidRPr="00AC3B44" w:rsidRDefault="00A403D7" w:rsidP="00BB18E9">
      <w:pPr>
        <w:spacing w:after="0" w:line="480" w:lineRule="auto"/>
        <w:ind w:left="720" w:hanging="720"/>
        <w:contextualSpacing/>
        <w:rPr>
          <w:rFonts w:ascii="Times New Roman" w:hAnsi="Times New Roman" w:cs="Times New Roman"/>
          <w:sz w:val="24"/>
          <w:szCs w:val="24"/>
        </w:rPr>
      </w:pPr>
      <w:r w:rsidRPr="00AC3B44">
        <w:rPr>
          <w:rFonts w:ascii="Times New Roman" w:hAnsi="Times New Roman" w:cs="Times New Roman"/>
          <w:sz w:val="24"/>
          <w:szCs w:val="24"/>
        </w:rPr>
        <w:t>Ray, J. K. (2016). Abercrombie &amp; Fitch: A Strategic Position.</w:t>
      </w:r>
    </w:p>
    <w:p w:rsidR="00480DF7" w:rsidRPr="00AC3B44" w:rsidRDefault="00A403D7" w:rsidP="00BB18E9">
      <w:pPr>
        <w:spacing w:after="0" w:line="480" w:lineRule="auto"/>
        <w:ind w:left="720" w:hanging="720"/>
        <w:contextualSpacing/>
        <w:rPr>
          <w:rFonts w:ascii="Times New Roman" w:hAnsi="Times New Roman" w:cs="Times New Roman"/>
          <w:sz w:val="24"/>
          <w:szCs w:val="24"/>
        </w:rPr>
      </w:pPr>
      <w:r w:rsidRPr="00AC3B44">
        <w:rPr>
          <w:rFonts w:ascii="Times New Roman" w:hAnsi="Times New Roman" w:cs="Times New Roman"/>
          <w:sz w:val="24"/>
          <w:szCs w:val="24"/>
        </w:rPr>
        <w:t>Tucker, E. (2017). Engaging employees: Three critical roles for managers. Strategic HR Review.</w:t>
      </w:r>
    </w:p>
    <w:p w:rsidR="008A18E3" w:rsidRPr="00AC3B44" w:rsidRDefault="008A18E3" w:rsidP="00BB18E9">
      <w:pPr>
        <w:spacing w:after="0" w:line="480" w:lineRule="auto"/>
        <w:ind w:left="720" w:hanging="720"/>
        <w:contextualSpacing/>
        <w:rPr>
          <w:rFonts w:ascii="Times New Roman" w:hAnsi="Times New Roman" w:cs="Times New Roman"/>
          <w:sz w:val="24"/>
          <w:szCs w:val="24"/>
        </w:rPr>
      </w:pPr>
    </w:p>
    <w:sectPr w:rsidR="008A18E3" w:rsidRPr="00AC3B44" w:rsidSect="00BF2A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D7" w:rsidRDefault="00A403D7">
      <w:pPr>
        <w:spacing w:after="0" w:line="240" w:lineRule="auto"/>
      </w:pPr>
      <w:r>
        <w:separator/>
      </w:r>
    </w:p>
  </w:endnote>
  <w:endnote w:type="continuationSeparator" w:id="0">
    <w:p w:rsidR="00A403D7" w:rsidRDefault="00A40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D7" w:rsidRDefault="00A403D7">
      <w:pPr>
        <w:spacing w:after="0" w:line="240" w:lineRule="auto"/>
      </w:pPr>
      <w:r>
        <w:separator/>
      </w:r>
    </w:p>
  </w:footnote>
  <w:footnote w:type="continuationSeparator" w:id="0">
    <w:p w:rsidR="00A403D7" w:rsidRDefault="00A40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9124251"/>
      <w:docPartObj>
        <w:docPartGallery w:val="Page Numbers (Top of Page)"/>
        <w:docPartUnique/>
      </w:docPartObj>
    </w:sdtPr>
    <w:sdtEndPr/>
    <w:sdtContent>
      <w:p w:rsidR="00BF2A2F" w:rsidRPr="00BF2A2F" w:rsidRDefault="00A403D7" w:rsidP="00BF2A2F">
        <w:pPr>
          <w:pStyle w:val="Header"/>
          <w:spacing w:line="480" w:lineRule="auto"/>
          <w:rPr>
            <w:rFonts w:ascii="Times New Roman" w:hAnsi="Times New Roman" w:cs="Times New Roman"/>
            <w:sz w:val="24"/>
            <w:szCs w:val="24"/>
          </w:rPr>
        </w:pPr>
        <w:r w:rsidRPr="00BF2A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F2A2F">
          <w:rPr>
            <w:rFonts w:ascii="Times New Roman" w:hAnsi="Times New Roman" w:cs="Times New Roman"/>
            <w:sz w:val="24"/>
            <w:szCs w:val="24"/>
          </w:rPr>
          <w:t xml:space="preserve">                                                                                                </w:t>
        </w:r>
        <w:r w:rsidRPr="00BF2A2F">
          <w:rPr>
            <w:rFonts w:ascii="Times New Roman" w:hAnsi="Times New Roman" w:cs="Times New Roman"/>
            <w:sz w:val="24"/>
            <w:szCs w:val="24"/>
          </w:rPr>
          <w:fldChar w:fldCharType="begin"/>
        </w:r>
        <w:r w:rsidRPr="00BF2A2F">
          <w:rPr>
            <w:rFonts w:ascii="Times New Roman" w:hAnsi="Times New Roman" w:cs="Times New Roman"/>
            <w:sz w:val="24"/>
            <w:szCs w:val="24"/>
          </w:rPr>
          <w:instrText xml:space="preserve"> PAGE   \* MERGEFORMAT </w:instrText>
        </w:r>
        <w:r w:rsidRPr="00BF2A2F">
          <w:rPr>
            <w:rFonts w:ascii="Times New Roman" w:hAnsi="Times New Roman" w:cs="Times New Roman"/>
            <w:sz w:val="24"/>
            <w:szCs w:val="24"/>
          </w:rPr>
          <w:fldChar w:fldCharType="separate"/>
        </w:r>
        <w:r w:rsidR="00391B44">
          <w:rPr>
            <w:rFonts w:ascii="Times New Roman" w:hAnsi="Times New Roman" w:cs="Times New Roman"/>
            <w:noProof/>
            <w:sz w:val="24"/>
            <w:szCs w:val="24"/>
          </w:rPr>
          <w:t>4</w:t>
        </w:r>
        <w:r w:rsidRPr="00BF2A2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238"/>
      <w:docPartObj>
        <w:docPartGallery w:val="Page Numbers (Top of Page)"/>
        <w:docPartUnique/>
      </w:docPartObj>
    </w:sdtPr>
    <w:sdtEndPr>
      <w:rPr>
        <w:rFonts w:ascii="Times New Roman" w:hAnsi="Times New Roman" w:cs="Times New Roman"/>
        <w:noProof/>
        <w:sz w:val="24"/>
        <w:szCs w:val="24"/>
      </w:rPr>
    </w:sdtEndPr>
    <w:sdtContent>
      <w:p w:rsidR="00BF2A2F" w:rsidRPr="00BF2A2F" w:rsidRDefault="00A403D7" w:rsidP="00BF2A2F">
        <w:pPr>
          <w:pStyle w:val="Header"/>
          <w:spacing w:line="480" w:lineRule="auto"/>
          <w:jc w:val="right"/>
          <w:rPr>
            <w:rFonts w:ascii="Times New Roman" w:hAnsi="Times New Roman" w:cs="Times New Roman"/>
            <w:sz w:val="24"/>
            <w:szCs w:val="24"/>
          </w:rPr>
        </w:pPr>
        <w:r w:rsidRPr="00BF2A2F">
          <w:rPr>
            <w:rFonts w:ascii="Times New Roman" w:hAnsi="Times New Roman" w:cs="Times New Roman"/>
            <w:sz w:val="24"/>
            <w:szCs w:val="24"/>
          </w:rPr>
          <w:fldChar w:fldCharType="begin"/>
        </w:r>
        <w:r w:rsidRPr="00BF2A2F">
          <w:rPr>
            <w:rFonts w:ascii="Times New Roman" w:hAnsi="Times New Roman" w:cs="Times New Roman"/>
            <w:sz w:val="24"/>
            <w:szCs w:val="24"/>
          </w:rPr>
          <w:instrText xml:space="preserve"> PAG</w:instrText>
        </w:r>
        <w:r w:rsidRPr="00BF2A2F">
          <w:rPr>
            <w:rFonts w:ascii="Times New Roman" w:hAnsi="Times New Roman" w:cs="Times New Roman"/>
            <w:sz w:val="24"/>
            <w:szCs w:val="24"/>
          </w:rPr>
          <w:instrText xml:space="preserve">E   \* MERGEFORMAT </w:instrText>
        </w:r>
        <w:r w:rsidRPr="00BF2A2F">
          <w:rPr>
            <w:rFonts w:ascii="Times New Roman" w:hAnsi="Times New Roman" w:cs="Times New Roman"/>
            <w:sz w:val="24"/>
            <w:szCs w:val="24"/>
          </w:rPr>
          <w:fldChar w:fldCharType="separate"/>
        </w:r>
        <w:r w:rsidR="00391B44">
          <w:rPr>
            <w:rFonts w:ascii="Times New Roman" w:hAnsi="Times New Roman" w:cs="Times New Roman"/>
            <w:noProof/>
            <w:sz w:val="24"/>
            <w:szCs w:val="24"/>
          </w:rPr>
          <w:t>1</w:t>
        </w:r>
        <w:r w:rsidRPr="00BF2A2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F26"/>
    <w:rsid w:val="00042ABE"/>
    <w:rsid w:val="0007012D"/>
    <w:rsid w:val="000B5B32"/>
    <w:rsid w:val="001B2421"/>
    <w:rsid w:val="001B5E47"/>
    <w:rsid w:val="00283478"/>
    <w:rsid w:val="002C2C66"/>
    <w:rsid w:val="0034593C"/>
    <w:rsid w:val="00391B44"/>
    <w:rsid w:val="003E0F0D"/>
    <w:rsid w:val="00410D1C"/>
    <w:rsid w:val="00480D4C"/>
    <w:rsid w:val="00480DF7"/>
    <w:rsid w:val="004F2591"/>
    <w:rsid w:val="005A6156"/>
    <w:rsid w:val="005C5D8B"/>
    <w:rsid w:val="0061387D"/>
    <w:rsid w:val="00622B46"/>
    <w:rsid w:val="006572E9"/>
    <w:rsid w:val="00713470"/>
    <w:rsid w:val="00742425"/>
    <w:rsid w:val="00787028"/>
    <w:rsid w:val="008754E6"/>
    <w:rsid w:val="008A18E3"/>
    <w:rsid w:val="008C404B"/>
    <w:rsid w:val="008F56B3"/>
    <w:rsid w:val="009E7BD6"/>
    <w:rsid w:val="00A403D7"/>
    <w:rsid w:val="00AC3B44"/>
    <w:rsid w:val="00B001CE"/>
    <w:rsid w:val="00BB18E9"/>
    <w:rsid w:val="00BF2A2F"/>
    <w:rsid w:val="00C336F4"/>
    <w:rsid w:val="00D336AC"/>
    <w:rsid w:val="00F36022"/>
    <w:rsid w:val="00F40F26"/>
    <w:rsid w:val="00FA01C3"/>
    <w:rsid w:val="00FB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C3B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A2F"/>
  </w:style>
  <w:style w:type="paragraph" w:styleId="Footer">
    <w:name w:val="footer"/>
    <w:basedOn w:val="Normal"/>
    <w:link w:val="FooterChar"/>
    <w:uiPriority w:val="99"/>
    <w:unhideWhenUsed/>
    <w:rsid w:val="00BF2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A2F"/>
  </w:style>
  <w:style w:type="character" w:customStyle="1" w:styleId="Heading1Char">
    <w:name w:val="Heading 1 Char"/>
    <w:basedOn w:val="DefaultParagraphFont"/>
    <w:link w:val="Heading1"/>
    <w:uiPriority w:val="9"/>
    <w:rsid w:val="00AC3B4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C3B4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C3B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A2F"/>
  </w:style>
  <w:style w:type="paragraph" w:styleId="Footer">
    <w:name w:val="footer"/>
    <w:basedOn w:val="Normal"/>
    <w:link w:val="FooterChar"/>
    <w:uiPriority w:val="99"/>
    <w:unhideWhenUsed/>
    <w:rsid w:val="00BF2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A2F"/>
  </w:style>
  <w:style w:type="character" w:customStyle="1" w:styleId="Heading1Char">
    <w:name w:val="Heading 1 Char"/>
    <w:basedOn w:val="DefaultParagraphFont"/>
    <w:link w:val="Heading1"/>
    <w:uiPriority w:val="9"/>
    <w:rsid w:val="00AC3B4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C3B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RsldtV4jWA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12</cp:revision>
  <dcterms:created xsi:type="dcterms:W3CDTF">2020-07-12T14:03:00Z</dcterms:created>
  <dcterms:modified xsi:type="dcterms:W3CDTF">2020-07-12T15:30:00Z</dcterms:modified>
</cp:coreProperties>
</file>